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C51" w:rsidRDefault="00A84C51" w:rsidP="00A84C51">
      <w:pPr>
        <w:pStyle w:val="western"/>
        <w:spacing w:after="198"/>
      </w:pPr>
      <w:r>
        <w:rPr>
          <w:rFonts w:ascii="Arial" w:hAnsi="Arial" w:cs="Arial"/>
          <w:sz w:val="24"/>
          <w:szCs w:val="24"/>
        </w:rPr>
        <w:t>ΠΡΩΤΟΔΙΚΕΙΟ ΦΛΩΡΙΝΑΣ                                           ΦΛΩΡΙΝΑ 15-</w:t>
      </w:r>
      <w:r w:rsidRPr="00A84C51">
        <w:rPr>
          <w:rFonts w:ascii="Arial" w:hAnsi="Arial" w:cs="Arial"/>
          <w:sz w:val="24"/>
          <w:szCs w:val="24"/>
        </w:rPr>
        <w:t>2</w:t>
      </w:r>
      <w:r>
        <w:rPr>
          <w:rFonts w:ascii="Arial" w:hAnsi="Arial" w:cs="Arial"/>
          <w:sz w:val="24"/>
          <w:szCs w:val="24"/>
        </w:rPr>
        <w:t>-2021</w:t>
      </w:r>
    </w:p>
    <w:p w:rsidR="00A84C51" w:rsidRDefault="00A84C51" w:rsidP="00A84C51">
      <w:pPr>
        <w:pStyle w:val="western"/>
        <w:spacing w:after="198"/>
      </w:pPr>
      <w:r>
        <w:rPr>
          <w:rFonts w:ascii="Arial" w:hAnsi="Arial" w:cs="Arial"/>
          <w:sz w:val="24"/>
          <w:szCs w:val="24"/>
        </w:rPr>
        <w:t>ΠΛΑΤΕΙΑ ΔΙΚΑΙΟΣΥΝΗΣ                                               Αριθ. Πράξη:</w:t>
      </w:r>
      <w:r w:rsidRPr="00A84C51">
        <w:rPr>
          <w:rFonts w:ascii="Arial" w:hAnsi="Arial" w:cs="Arial"/>
          <w:sz w:val="24"/>
          <w:szCs w:val="24"/>
        </w:rPr>
        <w:t xml:space="preserve"> 27</w:t>
      </w:r>
      <w:r>
        <w:rPr>
          <w:rFonts w:ascii="Arial" w:hAnsi="Arial" w:cs="Arial"/>
          <w:sz w:val="24"/>
          <w:szCs w:val="24"/>
        </w:rPr>
        <w:t xml:space="preserve"> /2021</w:t>
      </w:r>
    </w:p>
    <w:p w:rsidR="00A84C51" w:rsidRDefault="00A84C51" w:rsidP="00A84C51">
      <w:pPr>
        <w:pStyle w:val="western"/>
        <w:spacing w:after="198"/>
      </w:pPr>
      <w:proofErr w:type="spellStart"/>
      <w:r>
        <w:rPr>
          <w:rFonts w:ascii="Arial" w:hAnsi="Arial" w:cs="Arial"/>
          <w:sz w:val="24"/>
          <w:szCs w:val="24"/>
        </w:rPr>
        <w:t>Τηλ</w:t>
      </w:r>
      <w:proofErr w:type="spellEnd"/>
      <w:r>
        <w:rPr>
          <w:rFonts w:ascii="Arial" w:hAnsi="Arial" w:cs="Arial"/>
          <w:sz w:val="24"/>
          <w:szCs w:val="24"/>
        </w:rPr>
        <w:t>. 23850-22287</w:t>
      </w:r>
    </w:p>
    <w:p w:rsidR="00A84C51" w:rsidRDefault="00A84C51" w:rsidP="00A84C51">
      <w:pPr>
        <w:pStyle w:val="western"/>
        <w:spacing w:after="198"/>
      </w:pPr>
      <w:r>
        <w:rPr>
          <w:rFonts w:ascii="Arial" w:hAnsi="Arial" w:cs="Arial"/>
          <w:sz w:val="24"/>
          <w:szCs w:val="24"/>
          <w:lang w:val="en-US"/>
        </w:rPr>
        <w:t>E</w:t>
      </w:r>
      <w:r>
        <w:rPr>
          <w:rFonts w:ascii="Arial" w:hAnsi="Arial" w:cs="Arial"/>
          <w:sz w:val="24"/>
          <w:szCs w:val="24"/>
        </w:rPr>
        <w:t>-</w:t>
      </w:r>
      <w:r>
        <w:rPr>
          <w:rFonts w:ascii="Arial" w:hAnsi="Arial" w:cs="Arial"/>
          <w:sz w:val="24"/>
          <w:szCs w:val="24"/>
          <w:lang w:val="en-US"/>
        </w:rPr>
        <w:t>MAIL</w:t>
      </w:r>
      <w:r>
        <w:rPr>
          <w:rFonts w:ascii="Arial" w:hAnsi="Arial" w:cs="Arial"/>
          <w:sz w:val="24"/>
          <w:szCs w:val="24"/>
        </w:rPr>
        <w:t>:</w:t>
      </w:r>
      <w:proofErr w:type="spellStart"/>
      <w:r>
        <w:rPr>
          <w:rFonts w:ascii="Arial" w:hAnsi="Arial" w:cs="Arial"/>
          <w:sz w:val="24"/>
          <w:szCs w:val="24"/>
          <w:lang w:val="en-US"/>
        </w:rPr>
        <w:t>protflor</w:t>
      </w:r>
      <w:proofErr w:type="spellEnd"/>
      <w:r>
        <w:rPr>
          <w:rFonts w:ascii="Arial" w:hAnsi="Arial" w:cs="Arial"/>
          <w:sz w:val="24"/>
          <w:szCs w:val="24"/>
        </w:rPr>
        <w:t>@</w:t>
      </w:r>
      <w:proofErr w:type="spellStart"/>
      <w:r>
        <w:rPr>
          <w:rFonts w:ascii="Arial" w:hAnsi="Arial" w:cs="Arial"/>
          <w:sz w:val="24"/>
          <w:szCs w:val="24"/>
          <w:lang w:val="en-US"/>
        </w:rPr>
        <w:t>otenet</w:t>
      </w:r>
      <w:proofErr w:type="spellEnd"/>
      <w:r>
        <w:rPr>
          <w:rFonts w:ascii="Arial" w:hAnsi="Arial" w:cs="Arial"/>
          <w:sz w:val="24"/>
          <w:szCs w:val="24"/>
        </w:rPr>
        <w:t>.</w:t>
      </w:r>
      <w:proofErr w:type="spellStart"/>
      <w:r>
        <w:rPr>
          <w:rFonts w:ascii="Arial" w:hAnsi="Arial" w:cs="Arial"/>
          <w:sz w:val="24"/>
          <w:szCs w:val="24"/>
          <w:lang w:val="en-US"/>
        </w:rPr>
        <w:t>gr</w:t>
      </w:r>
      <w:proofErr w:type="spellEnd"/>
    </w:p>
    <w:p w:rsidR="00A84C51" w:rsidRDefault="00A84C51" w:rsidP="00A84C51">
      <w:pPr>
        <w:pStyle w:val="western"/>
        <w:spacing w:after="240"/>
      </w:pPr>
    </w:p>
    <w:p w:rsidR="00A84C51" w:rsidRDefault="00A84C51" w:rsidP="00A84C51">
      <w:pPr>
        <w:pStyle w:val="western"/>
        <w:spacing w:after="198"/>
        <w:jc w:val="center"/>
      </w:pPr>
      <w:r>
        <w:rPr>
          <w:rFonts w:ascii="Arial" w:hAnsi="Arial" w:cs="Arial"/>
          <w:sz w:val="24"/>
          <w:szCs w:val="24"/>
        </w:rPr>
        <w:t>Η ΠΡΟΕΔΡΟΣ ΠΡΩΤΟΔΙΚΩΝ ΦΛΩΡΙΝΑΣ</w:t>
      </w:r>
    </w:p>
    <w:p w:rsidR="00A84C51" w:rsidRDefault="00A84C51" w:rsidP="00A84C51">
      <w:pPr>
        <w:pStyle w:val="western"/>
        <w:spacing w:after="198"/>
        <w:jc w:val="center"/>
      </w:pPr>
      <w:r>
        <w:rPr>
          <w:rFonts w:ascii="Arial" w:hAnsi="Arial" w:cs="Arial"/>
          <w:sz w:val="24"/>
          <w:szCs w:val="24"/>
        </w:rPr>
        <w:t>Ελένη Σταμπουλίδου</w:t>
      </w:r>
    </w:p>
    <w:p w:rsidR="00A84C51" w:rsidRDefault="00A84C51" w:rsidP="00A84C51">
      <w:pPr>
        <w:pStyle w:val="western"/>
        <w:spacing w:after="198" w:line="360" w:lineRule="auto"/>
        <w:rPr>
          <w:b/>
        </w:rPr>
      </w:pPr>
      <w:r>
        <w:rPr>
          <w:rFonts w:ascii="Arial" w:hAnsi="Arial" w:cs="Arial"/>
          <w:b/>
          <w:sz w:val="24"/>
          <w:szCs w:val="24"/>
        </w:rPr>
        <w:t>ΑΦΟΥ ΛΑΒΑΜΕ ΥΠΟΨΗ</w:t>
      </w:r>
    </w:p>
    <w:p w:rsidR="00A84C51" w:rsidRDefault="00A84C51" w:rsidP="00A84C51">
      <w:pPr>
        <w:pStyle w:val="Web"/>
        <w:spacing w:after="0" w:line="360" w:lineRule="auto"/>
        <w:jc w:val="both"/>
      </w:pPr>
      <w:r>
        <w:rPr>
          <w:rFonts w:ascii="Arial" w:hAnsi="Arial" w:cs="Arial"/>
        </w:rPr>
        <w:t xml:space="preserve">1) αφού έλαβε υπόψη  το άρθρο 1,  ΑΑ 4, της με </w:t>
      </w:r>
      <w:proofErr w:type="spellStart"/>
      <w:r>
        <w:rPr>
          <w:rFonts w:ascii="Arial" w:hAnsi="Arial" w:cs="Arial"/>
        </w:rPr>
        <w:t>αριθμ</w:t>
      </w:r>
      <w:proofErr w:type="spellEnd"/>
      <w:r>
        <w:rPr>
          <w:rFonts w:ascii="Arial" w:hAnsi="Arial" w:cs="Arial"/>
        </w:rPr>
        <w:t xml:space="preserve">. Δ1α/ΓΠ.οικ. 9147 ΚΥΑ, ΦΕΚ 534Β/10-2-2021, που αφορά τον τρόπο λειτουργίας των δικαστηρίων προς το σκοπό αντιμετώπισης της διασποράς του </w:t>
      </w:r>
      <w:proofErr w:type="spellStart"/>
      <w:r>
        <w:rPr>
          <w:rFonts w:ascii="Arial" w:hAnsi="Arial" w:cs="Arial"/>
        </w:rPr>
        <w:t>κορωνοϊού</w:t>
      </w:r>
      <w:proofErr w:type="spellEnd"/>
      <w:r>
        <w:rPr>
          <w:rFonts w:ascii="Arial" w:hAnsi="Arial" w:cs="Arial"/>
          <w:lang w:val="en-GB"/>
        </w:rPr>
        <w:t>COVID</w:t>
      </w:r>
      <w:r>
        <w:rPr>
          <w:rFonts w:ascii="Arial" w:hAnsi="Arial" w:cs="Arial"/>
        </w:rPr>
        <w:t xml:space="preserve">-19  και με κύριο γνώμονα την εύρυθμη και ασφαλή λειτουργία του Πρωτοδικείου Φλώρινας καθώς και τη μεγαλύτερη δυνατή αποφυγή συγχρωτισμού, αποφάσισε ότι για το χρονικό διάστημα από </w:t>
      </w:r>
      <w:r>
        <w:rPr>
          <w:rFonts w:ascii="Arial" w:hAnsi="Arial" w:cs="Arial"/>
          <w:b/>
          <w:bCs/>
        </w:rPr>
        <w:t>15-2-2021</w:t>
      </w:r>
      <w:r>
        <w:rPr>
          <w:rFonts w:ascii="Arial" w:hAnsi="Arial" w:cs="Arial"/>
        </w:rPr>
        <w:t xml:space="preserve">και ώρα 6:00 έως και </w:t>
      </w:r>
      <w:r>
        <w:rPr>
          <w:rFonts w:ascii="Arial" w:hAnsi="Arial" w:cs="Arial"/>
          <w:b/>
          <w:bCs/>
        </w:rPr>
        <w:t>1-3-2021</w:t>
      </w:r>
      <w:r>
        <w:rPr>
          <w:rFonts w:ascii="Arial" w:hAnsi="Arial" w:cs="Arial"/>
        </w:rPr>
        <w:t>και ώρα 6:00 ισχύουν τα εξής:</w:t>
      </w:r>
    </w:p>
    <w:p w:rsidR="00A84C51" w:rsidRDefault="00A84C51" w:rsidP="00A84C51">
      <w:pPr>
        <w:pStyle w:val="Web"/>
        <w:spacing w:after="0" w:line="360" w:lineRule="auto"/>
        <w:jc w:val="both"/>
        <w:rPr>
          <w:b/>
        </w:rPr>
      </w:pPr>
      <w:r>
        <w:rPr>
          <w:rFonts w:ascii="Arial" w:hAnsi="Arial" w:cs="Arial"/>
          <w:b/>
        </w:rPr>
        <w:t>ΑΠΟΦΑΣΙΖΟΥΜΕ</w:t>
      </w:r>
    </w:p>
    <w:p w:rsidR="00A84C51" w:rsidRDefault="00A84C51" w:rsidP="00A84C51">
      <w:pPr>
        <w:pStyle w:val="Web"/>
        <w:numPr>
          <w:ilvl w:val="0"/>
          <w:numId w:val="1"/>
        </w:numPr>
        <w:tabs>
          <w:tab w:val="num" w:pos="284"/>
        </w:tabs>
        <w:spacing w:beforeAutospacing="0" w:after="0" w:line="360" w:lineRule="auto"/>
        <w:ind w:left="284" w:firstLine="76"/>
        <w:jc w:val="both"/>
      </w:pPr>
      <w:r>
        <w:rPr>
          <w:rFonts w:ascii="Arial" w:hAnsi="Arial" w:cs="Arial"/>
        </w:rPr>
        <w:t>Θα πραγματοποιούνται οι δίκες της τακτικής διαδικασίας, που δικάζονται σύμφωνα με τις διατάξεις του ν. 4335/2015 [νέα τακτική].</w:t>
      </w:r>
    </w:p>
    <w:p w:rsidR="00A84C51" w:rsidRDefault="00A84C51" w:rsidP="00A84C51">
      <w:pPr>
        <w:pStyle w:val="Web"/>
        <w:numPr>
          <w:ilvl w:val="0"/>
          <w:numId w:val="1"/>
        </w:numPr>
        <w:tabs>
          <w:tab w:val="num" w:pos="284"/>
        </w:tabs>
        <w:spacing w:beforeAutospacing="0" w:after="0" w:line="360" w:lineRule="auto"/>
        <w:ind w:left="284" w:firstLine="76"/>
        <w:jc w:val="both"/>
      </w:pPr>
      <w:r>
        <w:rPr>
          <w:rFonts w:ascii="Arial" w:hAnsi="Arial" w:cs="Arial"/>
        </w:rPr>
        <w:t>Θα πραγματοποιούνται οι δίκες τακτικής διαδικασίας που εκδικάζονται σύμφωνα με τις διατάξεις του ν. 2912/2001 (Α΄109), όπως τροποποιήθηκε με τον ν. 4055/2012 (Α΄51), στις οποίες δεν εξετάζονται μάρτυρες.</w:t>
      </w:r>
    </w:p>
    <w:p w:rsidR="00A84C51" w:rsidRDefault="00A84C51" w:rsidP="00A84C51">
      <w:pPr>
        <w:pStyle w:val="Web"/>
        <w:numPr>
          <w:ilvl w:val="0"/>
          <w:numId w:val="1"/>
        </w:numPr>
        <w:tabs>
          <w:tab w:val="num" w:pos="284"/>
        </w:tabs>
        <w:spacing w:beforeAutospacing="0" w:after="0" w:line="360" w:lineRule="auto"/>
        <w:ind w:left="284" w:firstLine="76"/>
        <w:jc w:val="both"/>
      </w:pPr>
      <w:r>
        <w:rPr>
          <w:rFonts w:ascii="Arial" w:hAnsi="Arial" w:cs="Arial"/>
        </w:rPr>
        <w:t xml:space="preserve">Θα πραγματοποιούνται οι δίκες που δικάζονται μετά από άσκηση έφεσης κατά αποφάσεων του Ειρηνοδικείου, οι οποίες έχουν εκδικασθεί στον πρώτο βαθμό κατ’ αντιμωλία των διαδίκων κατά την τακτική διαδικασία ή σύμφωνα με τις διατάξεις των ειδικών διαδικασιών. Οι δίκες του προηγούμενου εδαφίου γίνονται είτε με αυτοπρόσωπη παράσταση των πληρεξουσίων δικηγόρων των διαδίκων, είτε με δήλωση των άρθρων 242 </w:t>
      </w:r>
      <w:r>
        <w:rPr>
          <w:rFonts w:ascii="Arial" w:hAnsi="Arial" w:cs="Arial"/>
        </w:rPr>
        <w:lastRenderedPageBreak/>
        <w:t xml:space="preserve">και 524 </w:t>
      </w:r>
      <w:proofErr w:type="spellStart"/>
      <w:r>
        <w:rPr>
          <w:rFonts w:ascii="Arial" w:hAnsi="Arial" w:cs="Arial"/>
        </w:rPr>
        <w:t>ΚΠολΔ</w:t>
      </w:r>
      <w:proofErr w:type="spellEnd"/>
      <w:r>
        <w:rPr>
          <w:rFonts w:ascii="Arial" w:hAnsi="Arial" w:cs="Arial"/>
        </w:rPr>
        <w:t>, η οποία υποβάλλεται έστω και από έναν (1) εκ των πληρεξουσίων δικηγόρων των διαδίκων.</w:t>
      </w:r>
    </w:p>
    <w:p w:rsidR="00A84C51" w:rsidRDefault="00A84C51" w:rsidP="00A84C51">
      <w:pPr>
        <w:pStyle w:val="Web"/>
        <w:numPr>
          <w:ilvl w:val="0"/>
          <w:numId w:val="1"/>
        </w:numPr>
        <w:tabs>
          <w:tab w:val="num" w:pos="284"/>
        </w:tabs>
        <w:spacing w:beforeAutospacing="0" w:after="0" w:line="360" w:lineRule="auto"/>
        <w:ind w:left="284" w:firstLine="76"/>
        <w:jc w:val="both"/>
      </w:pPr>
      <w:r>
        <w:rPr>
          <w:rFonts w:ascii="Arial" w:hAnsi="Arial" w:cs="Arial"/>
        </w:rPr>
        <w:t xml:space="preserve">Οι δίκες ειδικών διαδικασιών και εφέσεων κατά ερήμην αποφάσεων, εισαγόμενων κατά το άρθρο 528 </w:t>
      </w:r>
      <w:proofErr w:type="spellStart"/>
      <w:r>
        <w:rPr>
          <w:rFonts w:ascii="Arial" w:hAnsi="Arial" w:cs="Arial"/>
        </w:rPr>
        <w:t>ΚΠολΔ</w:t>
      </w:r>
      <w:proofErr w:type="spellEnd"/>
      <w:r>
        <w:rPr>
          <w:rFonts w:ascii="Arial" w:hAnsi="Arial" w:cs="Arial"/>
        </w:rPr>
        <w:t>, στις οποίες δεν εξετάζονται μάρτυρες.</w:t>
      </w:r>
    </w:p>
    <w:p w:rsidR="00A84C51" w:rsidRDefault="00A84C51" w:rsidP="00A84C51">
      <w:pPr>
        <w:pStyle w:val="Web"/>
        <w:numPr>
          <w:ilvl w:val="0"/>
          <w:numId w:val="1"/>
        </w:numPr>
        <w:tabs>
          <w:tab w:val="num" w:pos="284"/>
        </w:tabs>
        <w:spacing w:before="240" w:beforeAutospacing="0" w:after="0" w:line="360" w:lineRule="auto"/>
        <w:ind w:left="284" w:firstLine="76"/>
        <w:jc w:val="both"/>
      </w:pPr>
      <w:r>
        <w:rPr>
          <w:rFonts w:ascii="Arial" w:hAnsi="Arial" w:cs="Arial"/>
        </w:rPr>
        <w:t xml:space="preserve">Οι δίκες </w:t>
      </w:r>
      <w:proofErr w:type="spellStart"/>
      <w:r>
        <w:rPr>
          <w:rFonts w:ascii="Arial" w:hAnsi="Arial" w:cs="Arial"/>
        </w:rPr>
        <w:t>εκουσίας</w:t>
      </w:r>
      <w:proofErr w:type="spellEnd"/>
      <w:r>
        <w:rPr>
          <w:rFonts w:ascii="Arial" w:hAnsi="Arial" w:cs="Arial"/>
        </w:rPr>
        <w:t xml:space="preserve"> δικαιοδοσίας πρώτου και δεύτερου βαθμού (στις οποίες περιλαμβάνονται και οι δίκες του ν. 3869/2010, στις οποίες δεν εξετάζονται μάρτυρες, με τη δυνατότητα προσκόμισης ενόρκων βεβαιώσεων. Ειδικώς και κατ’ εξαίρεση στις δίκες εκούσιας δικαιοδοσίας που έχουν ως αντικείμενο τη θέση σε δικαστική συμπαράσταση και στις δίκες των άρθρων 68 </w:t>
      </w:r>
      <w:proofErr w:type="spellStart"/>
      <w:r>
        <w:rPr>
          <w:rFonts w:ascii="Arial" w:hAnsi="Arial" w:cs="Arial"/>
        </w:rPr>
        <w:t>επ</w:t>
      </w:r>
      <w:proofErr w:type="spellEnd"/>
      <w:r>
        <w:rPr>
          <w:rFonts w:ascii="Arial" w:hAnsi="Arial" w:cs="Arial"/>
        </w:rPr>
        <w:t>. ν 4307/2014 (Α΄246) δύνανται να εξετάζονται μάρτυρες στο ακροατήριο.</w:t>
      </w:r>
    </w:p>
    <w:p w:rsidR="00A84C51" w:rsidRDefault="00A84C51" w:rsidP="00A84C51">
      <w:pPr>
        <w:pStyle w:val="Web"/>
        <w:numPr>
          <w:ilvl w:val="0"/>
          <w:numId w:val="1"/>
        </w:numPr>
        <w:tabs>
          <w:tab w:val="num" w:pos="284"/>
        </w:tabs>
        <w:spacing w:before="240" w:beforeAutospacing="0" w:after="198" w:line="360" w:lineRule="auto"/>
        <w:ind w:left="360" w:firstLine="76"/>
        <w:jc w:val="both"/>
      </w:pPr>
      <w:r>
        <w:rPr>
          <w:rFonts w:ascii="Arial" w:hAnsi="Arial" w:cs="Arial"/>
        </w:rPr>
        <w:t xml:space="preserve">Οι δίκες ασφαλιστικών μέτρων στις οποίες δεν εξετάζονται μάρτυρες, με τη δυνατότητα προσκόμισης ενόρκων βεβαιώσεων. Κατ’ εξαίρεση, αποκλειστικά και μόνο στις δίκες ασφαλιστικών μέτρων, που έχουν ως αντικείμενο εγγυοδοσία, εγγραφή ή εξάλειψη ή μεταρρύθμιση προσημείωσης υποθήκης, συντηρητική κατάσχεση κινητής ή ακίνητης περιουσίας, δικαστική μεσεγγύηση, σφράγιση, αποσφράγιση, απογραφή και δημόσια κατάθεση, κατά τα άρθρα 737, 738 </w:t>
      </w:r>
      <w:proofErr w:type="spellStart"/>
      <w:r>
        <w:rPr>
          <w:rFonts w:ascii="Arial" w:hAnsi="Arial" w:cs="Arial"/>
        </w:rPr>
        <w:t>ΚΠολΔ</w:t>
      </w:r>
      <w:proofErr w:type="spellEnd"/>
      <w:r>
        <w:rPr>
          <w:rFonts w:ascii="Arial" w:hAnsi="Arial" w:cs="Arial"/>
        </w:rPr>
        <w:t xml:space="preserve">, Ευρωπαϊκή Διαταγή δέσμευσης λογαριασμού, κατ άρθρο 738Α </w:t>
      </w:r>
      <w:proofErr w:type="spellStart"/>
      <w:r>
        <w:rPr>
          <w:rFonts w:ascii="Arial" w:hAnsi="Arial" w:cs="Arial"/>
        </w:rPr>
        <w:t>ΚΠολΔ</w:t>
      </w:r>
      <w:proofErr w:type="spellEnd"/>
      <w:r>
        <w:rPr>
          <w:rFonts w:ascii="Arial" w:hAnsi="Arial" w:cs="Arial"/>
        </w:rPr>
        <w:t xml:space="preserve">, τις ανακλήσεις αυτών, καθώς και τις σχετικές με αυτές διαφορές του άρθρου 702 </w:t>
      </w:r>
      <w:proofErr w:type="spellStart"/>
      <w:r>
        <w:rPr>
          <w:rFonts w:ascii="Arial" w:hAnsi="Arial" w:cs="Arial"/>
        </w:rPr>
        <w:t>ΚΠολΔ</w:t>
      </w:r>
      <w:proofErr w:type="spellEnd"/>
      <w:r>
        <w:rPr>
          <w:rFonts w:ascii="Arial" w:hAnsi="Arial" w:cs="Arial"/>
        </w:rPr>
        <w:t>, δύνανται να εξετάζονται μάρτυρες στο ακροατήριο.</w:t>
      </w:r>
    </w:p>
    <w:p w:rsidR="00A84C51" w:rsidRDefault="00A84C51" w:rsidP="00A84C51">
      <w:pPr>
        <w:pStyle w:val="Web"/>
        <w:numPr>
          <w:ilvl w:val="0"/>
          <w:numId w:val="1"/>
        </w:numPr>
        <w:tabs>
          <w:tab w:val="num" w:pos="284"/>
        </w:tabs>
        <w:spacing w:before="240" w:beforeAutospacing="0" w:after="0" w:line="360" w:lineRule="auto"/>
        <w:ind w:left="284" w:firstLine="76"/>
        <w:jc w:val="both"/>
      </w:pPr>
      <w:r>
        <w:rPr>
          <w:rFonts w:ascii="Arial" w:hAnsi="Arial" w:cs="Arial"/>
        </w:rPr>
        <w:t xml:space="preserve">Στις </w:t>
      </w:r>
      <w:proofErr w:type="spellStart"/>
      <w:r>
        <w:rPr>
          <w:rFonts w:ascii="Arial" w:hAnsi="Arial" w:cs="Arial"/>
        </w:rPr>
        <w:t>περ</w:t>
      </w:r>
      <w:proofErr w:type="spellEnd"/>
      <w:r>
        <w:rPr>
          <w:rFonts w:ascii="Arial" w:hAnsi="Arial" w:cs="Arial"/>
        </w:rPr>
        <w:t xml:space="preserve">. 2, 4, 5 (πρώτο εδάφιο) και 6 (πρώτο εδάφιο) μέχρι ώρα 1:00 πμ της προηγουμένης της δικασίμου εργάσιμης ημέρας, θα κοινοποιείται στη γραμματεία του Πρωτοδικείου μέσω μηνύματος ηλεκτρονικού ταχυδρομείου στο </w:t>
      </w:r>
      <w:r>
        <w:rPr>
          <w:rFonts w:ascii="Arial" w:hAnsi="Arial" w:cs="Arial"/>
          <w:lang w:val="en-US"/>
        </w:rPr>
        <w:t>email</w:t>
      </w:r>
      <w:r>
        <w:rPr>
          <w:rFonts w:ascii="Arial" w:hAnsi="Arial" w:cs="Arial"/>
        </w:rPr>
        <w:t xml:space="preserve">: </w:t>
      </w:r>
      <w:proofErr w:type="spellStart"/>
      <w:r>
        <w:rPr>
          <w:rFonts w:ascii="Arial" w:hAnsi="Arial" w:cs="Arial"/>
          <w:lang w:val="en-US"/>
        </w:rPr>
        <w:t>protflor</w:t>
      </w:r>
      <w:proofErr w:type="spellEnd"/>
      <w:r>
        <w:rPr>
          <w:rFonts w:ascii="Arial" w:hAnsi="Arial" w:cs="Arial"/>
        </w:rPr>
        <w:t>@</w:t>
      </w:r>
      <w:proofErr w:type="spellStart"/>
      <w:r>
        <w:rPr>
          <w:rFonts w:ascii="Arial" w:hAnsi="Arial" w:cs="Arial"/>
          <w:lang w:val="en-US"/>
        </w:rPr>
        <w:t>otenet</w:t>
      </w:r>
      <w:proofErr w:type="spellEnd"/>
      <w:r>
        <w:rPr>
          <w:rFonts w:ascii="Arial" w:hAnsi="Arial" w:cs="Arial"/>
        </w:rPr>
        <w:t>.</w:t>
      </w:r>
      <w:proofErr w:type="spellStart"/>
      <w:r>
        <w:rPr>
          <w:rFonts w:ascii="Arial" w:hAnsi="Arial" w:cs="Arial"/>
          <w:lang w:val="en-US"/>
        </w:rPr>
        <w:t>gr</w:t>
      </w:r>
      <w:proofErr w:type="spellEnd"/>
      <w:r>
        <w:rPr>
          <w:rFonts w:ascii="Arial" w:hAnsi="Arial" w:cs="Arial"/>
        </w:rPr>
        <w:t xml:space="preserve"> δήλωση των πληρεξουσίων δικηγόρων όλων των ενδιαφερομένων διαδίκων εκάστης υποθέσεως, ότι η συγκεκριμένη υπόθεσή τους θα εκδικαστεί χωρίς την εξέταση μαρτύρων και η δήλωση αυτή θα αποτελεί προϋπόθεση για να ενταχθεί η υπόθεση προς εκφώνηση στο οικείο πινάκιο ή έκθεμα. Εφόσον όλοι οι διάδικοι έχουν υποβάλει δήλωση κατά τα ανωτέρω, η υπόθεση συζητείται παρουσία των πληρεξουσίων δικηγόρων, χωρίς την εξέταση μαρτύρων. Κατά την </w:t>
      </w:r>
      <w:r>
        <w:rPr>
          <w:rFonts w:ascii="Arial" w:hAnsi="Arial" w:cs="Arial"/>
        </w:rPr>
        <w:lastRenderedPageBreak/>
        <w:t xml:space="preserve">εκδίκαση των υποθέσεων στις οποίες έχει </w:t>
      </w:r>
      <w:proofErr w:type="spellStart"/>
      <w:r>
        <w:rPr>
          <w:rFonts w:ascii="Arial" w:hAnsi="Arial" w:cs="Arial"/>
        </w:rPr>
        <w:t>χωρήσει</w:t>
      </w:r>
      <w:proofErr w:type="spellEnd"/>
      <w:r>
        <w:rPr>
          <w:rFonts w:ascii="Arial" w:hAnsi="Arial" w:cs="Arial"/>
        </w:rPr>
        <w:t xml:space="preserve"> κατά τα ανωτέρω έγγραφη δήλωση περί μη εξέτασης μάρτυρα, θα πρέπει να παρίσταται αυτοπροσώπως οι πληρεξούσιοι δικηγόροι κατά τις διατάξεις του </w:t>
      </w:r>
      <w:proofErr w:type="spellStart"/>
      <w:r>
        <w:rPr>
          <w:rFonts w:ascii="Arial" w:hAnsi="Arial" w:cs="Arial"/>
        </w:rPr>
        <w:t>ΚΠολΔ</w:t>
      </w:r>
      <w:proofErr w:type="spellEnd"/>
      <w:r>
        <w:rPr>
          <w:rFonts w:ascii="Arial" w:hAnsi="Arial" w:cs="Arial"/>
        </w:rPr>
        <w:t xml:space="preserve"> και να προσκομίζουν τις προτάσεις και τα σχετικά. Στην αντίθετη περίπτωση, οι υποθέσεις αποσύρονται και δεν συζητούνται, χωρίς να απαιτείται η παρουσία δικηγόρων των διαδίκων. Συναινετικά αιτήματα αναβολής για τις περιπτώσεις που εξαιρούνται της αναστολής υποβάλλονται σύμφωνα με την παρ. 2 του άρθρου 72 του ν. 4722/2020, στην ως άνω ηλεκτρονική διεύθυνση.</w:t>
      </w:r>
    </w:p>
    <w:p w:rsidR="00A84C51" w:rsidRDefault="00A84C51" w:rsidP="00A84C51">
      <w:pPr>
        <w:pStyle w:val="Web"/>
        <w:numPr>
          <w:ilvl w:val="0"/>
          <w:numId w:val="1"/>
        </w:numPr>
        <w:tabs>
          <w:tab w:val="num" w:pos="284"/>
        </w:tabs>
        <w:spacing w:before="240" w:beforeAutospacing="0" w:after="0" w:line="360" w:lineRule="auto"/>
        <w:ind w:left="284" w:firstLine="76"/>
        <w:jc w:val="both"/>
      </w:pPr>
      <w:r>
        <w:rPr>
          <w:rFonts w:ascii="Arial" w:hAnsi="Arial" w:cs="Arial"/>
        </w:rPr>
        <w:t>Η εκδίκαση αγωγών του άρθρου 22 του ν. 1264/1982 (Α΄79).</w:t>
      </w:r>
    </w:p>
    <w:p w:rsidR="00A84C51" w:rsidRDefault="00A84C51" w:rsidP="00A84C51">
      <w:pPr>
        <w:pStyle w:val="Web"/>
        <w:numPr>
          <w:ilvl w:val="0"/>
          <w:numId w:val="1"/>
        </w:numPr>
        <w:tabs>
          <w:tab w:val="num" w:pos="284"/>
        </w:tabs>
        <w:spacing w:before="240" w:beforeAutospacing="0" w:after="0" w:line="360" w:lineRule="auto"/>
        <w:ind w:left="284" w:firstLine="76"/>
        <w:jc w:val="both"/>
      </w:pPr>
      <w:r>
        <w:rPr>
          <w:rFonts w:ascii="Arial" w:hAnsi="Arial" w:cs="Arial"/>
        </w:rPr>
        <w:t>Οι αιτήσεις χορήγησης και ανάκλησης προσωρινών διαταγών, οι οποίες συζητούνται δια υπομνημάτων των πληρεξουσίων δικηγόρων των διαδίκων και χωρίς εξέταση μαρτύρων. Οι προσωρινές διαταγές, που έχουν χορηγηθεί για αιτήσεις ασφαλιστικών μέτρων καθώς και υποθέσεις εκούσιας δικαιοδοσίας, θα παρατείνονται οίκοθεν, χωρίς προηγούμενη ακρόαση των διαδίκων, με απόφαση του Προέδρου Υπηρεσίας εκείνης της ημέρας, ο οποίος ορίζει τη διάρκεια της παρατάσεως των προσωρινών διαταγών.</w:t>
      </w:r>
    </w:p>
    <w:p w:rsidR="00A84C51" w:rsidRDefault="00A84C51" w:rsidP="00A84C51">
      <w:pPr>
        <w:pStyle w:val="Web"/>
        <w:numPr>
          <w:ilvl w:val="0"/>
          <w:numId w:val="1"/>
        </w:numPr>
        <w:tabs>
          <w:tab w:val="num" w:pos="284"/>
        </w:tabs>
        <w:spacing w:beforeAutospacing="0" w:after="198" w:line="360" w:lineRule="auto"/>
        <w:ind w:left="284" w:firstLine="76"/>
        <w:jc w:val="both"/>
      </w:pPr>
      <w:r>
        <w:rPr>
          <w:rFonts w:ascii="Arial" w:hAnsi="Arial" w:cs="Arial"/>
        </w:rPr>
        <w:t xml:space="preserve">Δεν αναστέλλονται οι προθεσμίες, που σχετίζονται με το χρόνο κατάθεσης δικογράφου της νέας τακτικής διαδικασίας. [άρθρα 215, 237, 238  </w:t>
      </w:r>
      <w:proofErr w:type="spellStart"/>
      <w:r>
        <w:rPr>
          <w:rFonts w:ascii="Arial" w:hAnsi="Arial" w:cs="Arial"/>
        </w:rPr>
        <w:t>ΚΠολΔ</w:t>
      </w:r>
      <w:proofErr w:type="spellEnd"/>
      <w:r>
        <w:rPr>
          <w:rFonts w:ascii="Arial" w:hAnsi="Arial" w:cs="Arial"/>
        </w:rPr>
        <w:t>], καθώς και οι προθεσμίες που αφορούν τις υποθέσεις αρμοδιότητας Πολυμελούς και Μονομελούς Πρωτοδικείου (τακτική διαδικασία), οι οποίες εκδικάζονται με τις διατάξεις του ν. 2915/2001, όπως τροποποιήθηκε με τον ν. 4055/2012 και οι προθεσμίες που προβλέπονται στο άρθρο 4Δ του ν. 3869/2010, όπως προστέθηκε με το άρθρο 1 του ν. 4745/2020.</w:t>
      </w:r>
    </w:p>
    <w:p w:rsidR="00A84C51" w:rsidRDefault="00A84C51" w:rsidP="00A84C51">
      <w:pPr>
        <w:pStyle w:val="Web"/>
        <w:numPr>
          <w:ilvl w:val="0"/>
          <w:numId w:val="1"/>
        </w:numPr>
        <w:tabs>
          <w:tab w:val="num" w:pos="284"/>
        </w:tabs>
        <w:spacing w:beforeAutospacing="0" w:after="198" w:line="360" w:lineRule="auto"/>
        <w:ind w:left="284" w:firstLine="76"/>
        <w:jc w:val="both"/>
      </w:pPr>
      <w:r>
        <w:rPr>
          <w:rFonts w:ascii="Arial" w:hAnsi="Arial" w:cs="Arial"/>
        </w:rPr>
        <w:t xml:space="preserve">Η κατάθεση δικογράφων όλων των διαδικασιών, θα πραγματοποιείται κάθε μέρα από πληρεξούσιους δικηγόρους, κατόπιν προγραμματισμένου ραντεβού με τη γραμματεία του δικαστηρίου. Κατόπιν ραντεβού θα γίνεται και η παραλαβή των επικυρωμένων αντιγράφων των δικογράφων, όχι υποχρεωτικά την ίδια ημέρα της παράδοσης του φακέλου.  Έκαστος προσερχόμενος για κατάθεση δεν θα μπορεί να παραδώσει πέραν των δύο </w:t>
      </w:r>
      <w:r>
        <w:rPr>
          <w:rFonts w:ascii="Arial" w:hAnsi="Arial" w:cs="Arial"/>
        </w:rPr>
        <w:lastRenderedPageBreak/>
        <w:t xml:space="preserve">φακέλων κατά την προσέλευσή του, ενώ ο προσδιορισμός των ραντεβού θα γίνεται με </w:t>
      </w:r>
      <w:proofErr w:type="spellStart"/>
      <w:r>
        <w:rPr>
          <w:rFonts w:ascii="Arial" w:hAnsi="Arial" w:cs="Arial"/>
        </w:rPr>
        <w:t>χρονοκαταμερισμό</w:t>
      </w:r>
      <w:proofErr w:type="spellEnd"/>
      <w:r>
        <w:rPr>
          <w:rFonts w:ascii="Arial" w:hAnsi="Arial" w:cs="Arial"/>
        </w:rPr>
        <w:t xml:space="preserve"> ώστε να απέχουν μεταξύ τους μία ώρα, προς αποφυγή συνωστισμού.</w:t>
      </w:r>
    </w:p>
    <w:p w:rsidR="00A84C51" w:rsidRDefault="00A84C51" w:rsidP="00A84C51">
      <w:pPr>
        <w:pStyle w:val="Web"/>
        <w:numPr>
          <w:ilvl w:val="0"/>
          <w:numId w:val="1"/>
        </w:numPr>
        <w:tabs>
          <w:tab w:val="num" w:pos="284"/>
        </w:tabs>
        <w:spacing w:beforeAutospacing="0" w:after="198" w:line="360" w:lineRule="auto"/>
        <w:ind w:left="284" w:firstLine="76"/>
        <w:jc w:val="both"/>
      </w:pPr>
      <w:r>
        <w:rPr>
          <w:rFonts w:ascii="Arial" w:hAnsi="Arial" w:cs="Arial"/>
        </w:rPr>
        <w:t>θα κατατίθενται αιτήσεις για έκδοση διαταγών πληρωμής κατόπιν προγραμματισμένου ραντεβού με τη γραμματεία του δικαστηρίου.</w:t>
      </w:r>
    </w:p>
    <w:p w:rsidR="00A84C51" w:rsidRDefault="00A84C51" w:rsidP="00A84C51">
      <w:pPr>
        <w:pStyle w:val="Web"/>
        <w:numPr>
          <w:ilvl w:val="0"/>
          <w:numId w:val="1"/>
        </w:numPr>
        <w:tabs>
          <w:tab w:val="num" w:pos="284"/>
        </w:tabs>
        <w:spacing w:beforeAutospacing="0" w:after="198" w:line="360" w:lineRule="auto"/>
        <w:ind w:left="284" w:firstLine="76"/>
        <w:jc w:val="both"/>
      </w:pPr>
      <w:r>
        <w:rPr>
          <w:rFonts w:ascii="Arial" w:hAnsi="Arial" w:cs="Arial"/>
        </w:rPr>
        <w:t xml:space="preserve">Θα δημοσιεύονται αποφάσεις, αντίγραφα των οποίων θα λαμβάνονται με ραντεβού κατόπιν συνεννοήσεως με την γραμματεία από τους πληρεξούσιους δικηγόρους των διαδίκων. </w:t>
      </w:r>
    </w:p>
    <w:p w:rsidR="00A84C51" w:rsidRDefault="00A84C51" w:rsidP="00A84C51">
      <w:pPr>
        <w:pStyle w:val="Web"/>
        <w:numPr>
          <w:ilvl w:val="0"/>
          <w:numId w:val="1"/>
        </w:numPr>
        <w:tabs>
          <w:tab w:val="num" w:pos="284"/>
        </w:tabs>
        <w:spacing w:beforeAutospacing="0" w:after="198" w:line="360" w:lineRule="auto"/>
        <w:ind w:left="284" w:firstLine="76"/>
        <w:jc w:val="both"/>
      </w:pPr>
      <w:r>
        <w:rPr>
          <w:rFonts w:ascii="Arial" w:hAnsi="Arial" w:cs="Arial"/>
        </w:rPr>
        <w:t xml:space="preserve">Όσον αφορά την έκδοση  πιστοποιητικών, θα  χορηγούνται  αυτά μέσω ΚΕΠ, άλλως κατόπιν αυστηρού ραντεβού με τη γραμματεία, εφόσον κριθεί κάθε φορά ότι υπάρχει τέτοια δυνατότητα, λαμβανομένων υπόψη και των λοιπών εργασιών και ραντεβού που θα έχουν προγραμματιστεί. </w:t>
      </w:r>
    </w:p>
    <w:p w:rsidR="00A84C51" w:rsidRDefault="00A84C51" w:rsidP="00A84C51">
      <w:pPr>
        <w:pStyle w:val="Web"/>
        <w:numPr>
          <w:ilvl w:val="0"/>
          <w:numId w:val="1"/>
        </w:numPr>
        <w:tabs>
          <w:tab w:val="num" w:pos="284"/>
        </w:tabs>
        <w:spacing w:beforeAutospacing="0" w:after="278" w:line="360" w:lineRule="auto"/>
        <w:ind w:left="284" w:firstLine="76"/>
        <w:jc w:val="both"/>
      </w:pPr>
      <w:r>
        <w:rPr>
          <w:rFonts w:ascii="Arial" w:hAnsi="Arial" w:cs="Arial"/>
        </w:rPr>
        <w:t xml:space="preserve">Οι γραμματείς του Δικαστηρίου κατά το ως άνω χρονικό διάστημα δεν θα εξυπηρετούν το κοινό και τους πληρεξουσίους δικηγόρους σε άλλα αντικείμενα, πλην των προβλεπόμενων ως άνω εξαιρέσεων λειτουργίας του Δικαστηρίου. </w:t>
      </w:r>
      <w:r>
        <w:rPr>
          <w:rFonts w:ascii="Arial" w:hAnsi="Arial" w:cs="Arial"/>
          <w:lang w:val="en-US"/>
        </w:rPr>
        <w:t>O</w:t>
      </w:r>
      <w:r>
        <w:rPr>
          <w:rFonts w:ascii="Arial" w:hAnsi="Arial" w:cs="Arial"/>
        </w:rPr>
        <w:t>ι εισερχόμενοι στο κατάστημα του Πρωτοδικείου παρακαλούνται να τηρούν τα κάτωθι προβλεπόμενα μέτρα υγιεινής και ασφάλειας: α) την υποχρεωτική χρήση μάσκας από τους δικαστές, γραμματείς, συνηγόρους, διαδίκους και λοιπούς παρισταμένους εντός των χώρων του Δικαστηρίου, β) να κάνουν χρήση αλκοολούχου αντισηπτικού διαλύματος το οποίο βρίσκεται στην είσοδο του Πρωτοδικείου, εφόσον υπάρχουν αντίστοιχες πιστώσεις γ) να τηρούν 1</w:t>
      </w:r>
      <w:proofErr w:type="gramStart"/>
      <w:r>
        <w:rPr>
          <w:rFonts w:ascii="Arial" w:hAnsi="Arial" w:cs="Arial"/>
        </w:rPr>
        <w:t>,5</w:t>
      </w:r>
      <w:proofErr w:type="gramEnd"/>
      <w:r>
        <w:rPr>
          <w:rFonts w:ascii="Arial" w:hAnsi="Arial" w:cs="Arial"/>
        </w:rPr>
        <w:t xml:space="preserve"> μέτρο απόσταση μεταξύ τους. Καθορίζεται ανώτατο όριο εισερχομένων εντός των ακροατηρίων του Πρωτοδικείου μέχρι 10 άτομα για το μεγάλο ακροατήριο και 4 για το μικρό, με ευθύνη του δικάζοντος εκάστοτε δικαστού, χωρίς να υπολογίζεται στον παραπάνω αριθμό οι παράγοντες τις εκάστοτε υπόθεσης (δικηγόροι, διάδικοι).</w:t>
      </w:r>
    </w:p>
    <w:p w:rsidR="00A84C51" w:rsidRDefault="00A84C51" w:rsidP="00A84C51">
      <w:pPr>
        <w:pStyle w:val="Web"/>
        <w:spacing w:before="278" w:beforeAutospacing="0" w:after="278" w:line="240" w:lineRule="auto"/>
        <w:ind w:left="1440"/>
        <w:jc w:val="center"/>
      </w:pPr>
      <w:r>
        <w:rPr>
          <w:rFonts w:ascii="Arial" w:hAnsi="Arial" w:cs="Arial"/>
        </w:rPr>
        <w:t>ΦΛΩΡΙΝΑ 15-2-2021</w:t>
      </w:r>
    </w:p>
    <w:p w:rsidR="00A84C51" w:rsidRDefault="00A84C51" w:rsidP="00A84C51">
      <w:pPr>
        <w:pStyle w:val="Web"/>
        <w:spacing w:beforeAutospacing="0" w:after="0" w:line="240" w:lineRule="auto"/>
        <w:ind w:left="-284"/>
        <w:jc w:val="center"/>
        <w:rPr>
          <w:rFonts w:ascii="Arial" w:hAnsi="Arial" w:cs="Arial"/>
          <w:lang w:val="en-US"/>
        </w:rPr>
      </w:pPr>
      <w:r>
        <w:rPr>
          <w:rFonts w:ascii="Arial" w:hAnsi="Arial" w:cs="Arial"/>
        </w:rPr>
        <w:t xml:space="preserve">                      ΗΠΡΟΕΔΡΟΣ ΠΡΩΤΟΔΙΚΩΝ ΦΛΩΡΙΝΑΣ</w:t>
      </w:r>
    </w:p>
    <w:p w:rsidR="00A84C51" w:rsidRDefault="00A84C51" w:rsidP="00A84C51">
      <w:pPr>
        <w:pStyle w:val="Web"/>
        <w:spacing w:beforeAutospacing="0" w:after="0" w:line="240" w:lineRule="auto"/>
        <w:ind w:left="-284"/>
        <w:jc w:val="center"/>
        <w:rPr>
          <w:rFonts w:ascii="Arial" w:hAnsi="Arial" w:cs="Arial"/>
          <w:lang w:val="en-US"/>
        </w:rPr>
      </w:pPr>
    </w:p>
    <w:p w:rsidR="00A84C51" w:rsidRPr="00A84C51" w:rsidRDefault="00A84C51" w:rsidP="00A84C51">
      <w:pPr>
        <w:pStyle w:val="Web"/>
        <w:spacing w:beforeAutospacing="0" w:after="0" w:line="240" w:lineRule="auto"/>
        <w:ind w:left="-284"/>
        <w:jc w:val="center"/>
        <w:rPr>
          <w:rFonts w:ascii="Arial" w:hAnsi="Arial" w:cs="Arial"/>
          <w:lang w:val="en-US"/>
        </w:rPr>
      </w:pPr>
      <w:r>
        <w:rPr>
          <w:rFonts w:ascii="Arial" w:hAnsi="Arial" w:cs="Arial"/>
        </w:rPr>
        <w:t>Ελένη Σταμπουλίδου</w:t>
      </w:r>
    </w:p>
    <w:sectPr w:rsidR="00A84C51" w:rsidRPr="00A84C5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4C065E"/>
    <w:multiLevelType w:val="multilevel"/>
    <w:tmpl w:val="FD90278E"/>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84C51"/>
    <w:rsid w:val="00A84C5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84C51"/>
    <w:pPr>
      <w:spacing w:before="100" w:beforeAutospacing="1" w:after="142"/>
    </w:pPr>
    <w:rPr>
      <w:rFonts w:ascii="Times New Roman" w:eastAsia="Times New Roman" w:hAnsi="Times New Roman" w:cs="Times New Roman"/>
      <w:color w:val="000000"/>
      <w:sz w:val="24"/>
      <w:szCs w:val="24"/>
    </w:rPr>
  </w:style>
  <w:style w:type="paragraph" w:customStyle="1" w:styleId="western">
    <w:name w:val="western"/>
    <w:basedOn w:val="a"/>
    <w:uiPriority w:val="99"/>
    <w:rsid w:val="00A84C51"/>
    <w:pPr>
      <w:spacing w:before="100" w:beforeAutospacing="1" w:after="142"/>
    </w:pPr>
    <w:rPr>
      <w:rFonts w:ascii="Calibri" w:eastAsia="Times New Roman" w:hAnsi="Calibri" w:cs="Calibri"/>
      <w:color w:val="000000"/>
    </w:rPr>
  </w:style>
</w:styles>
</file>

<file path=word/webSettings.xml><?xml version="1.0" encoding="utf-8"?>
<w:webSettings xmlns:r="http://schemas.openxmlformats.org/officeDocument/2006/relationships" xmlns:w="http://schemas.openxmlformats.org/wordprocessingml/2006/main">
  <w:divs>
    <w:div w:id="27467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1117</Words>
  <Characters>6037</Characters>
  <Application>Microsoft Office Word</Application>
  <DocSecurity>0</DocSecurity>
  <Lines>50</Lines>
  <Paragraphs>14</Paragraphs>
  <ScaleCrop>false</ScaleCrop>
  <Company/>
  <LinksUpToDate>false</LinksUpToDate>
  <CharactersWithSpaces>7140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PROTODIKEIO</dc:creator>
  <cp:keywords/>
  <dc:description/>
  <cp:lastModifiedBy>PROTODIKEIO</cp:lastModifiedBy>
  <cp:revision>3</cp:revision>
  <dcterms:created xsi:type="dcterms:W3CDTF">2021-02-16T11:48:00Z</dcterms:created>
  <dcterms:modified xsi:type="dcterms:W3CDTF">2021-02-16T11:50:00Z</dcterms:modified>
</cp:coreProperties>
</file>